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="http://schemas.openxmlformats.org/officeDocument/2006/math" xmlns:r="http://schemas.openxmlformats.org/officeDocument/2006/relationships" xmlns:wp="http://schemas.openxmlformats.org/drawingml/2006/wordprocessingDrawing" xmlns:w="http://schemas.openxmlformats.org/wordprocessingml/2006/main" xmlns:w14="http://schemas.microsoft.com/office/word/2010/wordml" xmlns:r14="http://schemas.microsoft.com/office/word/2010/relationships">
  <w:body>
    <w:p>
      <w:pPr>
        <w:pStyle w:val="CadEETableOfContentsTitle"/>
      </w:pPr>
      <w:r>
        <w:t xml:space="preserve">ЗМІСТ</w:t>
      </w:r>
    </w:p>
    <w:p>
      <w:r>
        <w:fldChar w:fldCharType="begin"/>
      </w:r>
      <w:r>
        <w:instrText xml:space="preserve"> TOC \\o "1-4" \\h \\z \\u </w:instrText>
      </w:r>
      <w:r>
        <w:fldChar w:fldCharType="separate"/>
      </w:r>
      <w:r>
        <w:t>Update field in Word.</w:t>
      </w:r>
      <w:r>
        <w:fldChar w:fldCharType="end"/>
      </w:r>
    </w:p>
    <w:p>
      <w:r>
        <w:br w:type="page"/>
      </w:r>
    </w:p>
    <w:p>
      <w:pPr>
        <w:pStyle w:val="CadEEDocumentTitle"/>
        <w:numPr>
          <w:ilvl w:val="0"/>
          <w:numId w:val="1"/>
        </w:numPr>
      </w:pPr>
      <w:bookmarkStart w:id="1" w:name="CadEE_Target_1"/>
      <w:r>
        <w:t xml:space="preserve">Розрахунок теплової інерції непрозорої огороджувальної конструкції згідно з вимогами ДСТУ-Н Б В.2.6-190.</w:t>
      </w:r>
      <w:bookmarkEnd w:id="1"/>
    </w:p>
    <w:p>
      <w:pPr>
        <w:pStyle w:val="CadEEHeadingLevel2"/>
        <w:numPr>
          <w:ilvl w:val="1"/>
          <w:numId w:val="1"/>
        </w:numPr>
      </w:pPr>
      <w:bookmarkStart w:id="2" w:name="CadEE_Target_2"/>
      <w:r>
        <w:t xml:space="preserve">Визначення теплових інерцій кожного шару непрозорої огороджувальної конструкції. Цегляна стіна з мінеральною ватою. </w:t>
      </w:r>
      <w:bookmarkEnd w:id="2"/>
    </w:p>
    <w:p>
      <w:pPr>
        <w:pStyle w:val="CadEENormalText"/>
        <w:numPr>
          <w:ilvl w:val="2"/>
          <w:numId w:val="1"/>
        </w:numPr>
      </w:pPr>
      <w:bookmarkStart w:id="3" w:name="CadEE_Target_3"/>
      <w:r>
        <w:t xml:space="preserve">Опис конструкції. Загальна товщина конструкції складає 0.595 м. Кількість шарів конструкції - 5.  Шар №1 Розчин складний (пісок, вапно, цемент) та товщиною 0.020 м.  Шар №2 Кладка з цегли керамічної повнотілої звичайної на цементно-піщаному розчині з густиною 1800 кг/м3 та товщиною 0.380 м.  Шар №3 Розчин цементно-піщаний та товщиною 0.010 м.  Шар №4 Мінеральна вата (базальтове волокно) з густиною 150 кг/м3 та товщиною 0.180 м.  Шар №5 Розчин цементно-піщаний та товщиною 0.005 м. </w:t>
      </w:r>
      <w:bookmarkEnd w:id="3"/>
    </w:p>
    <w:p>
      <w:pPr>
        <w:jc w:val="center"/>
      </w:pPr>
      <w:r>
        <w:rPr/>
        <w:drawing>
          <wp:inline distT="0" distB="0" distL="0" distR="0">
            <wp:extent cx="5400000" cy="2700000"/>
            <wp:docPr id="1" name="Image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dEEFigureCaption"/>
      </w:pPr>
      <w:r>
        <w:t xml:space="preserve">Рисунок </w:t>
      </w:r>
      <w:bookmarkStart w:id="4" w:name="CadEE_Target_4"/>
      <w:r>
        <w:fldChar w:fldCharType="begin"/>
      </w:r>
      <w:r>
        <w:instrText xml:space="preserve"> SEQ CadEE_Figure \* ARABIC </w:instrText>
      </w:r>
      <w:r>
        <w:fldChar w:fldCharType="separate"/>
      </w:r>
      <w:r>
        <w:t xml:space="preserve">1.1</w:t>
      </w:r>
      <w:r>
        <w:fldChar w:fldCharType="end"/>
      </w:r>
      <w:bookmarkEnd w:id="4"/>
      <w:r>
        <w:t xml:space="preserve">. Розріз огороджувальної конструкції</w:t>
      </w:r>
    </w:p>
    <w:p>
      <w:pPr>
        <w:pStyle w:val="CadEENormalText"/>
        <w:numPr>
          <w:ilvl w:val="2"/>
          <w:numId w:val="1"/>
        </w:numPr>
      </w:pPr>
      <w:bookmarkStart w:id="5" w:name="CadEE_Target_5"/>
      <w:r>
        <w:t xml:space="preserve">Розрахункові характеристики матеріалів конструкції визначаємо згідно з додатком А ДСТУ 9191:2022.</w:t>
      </w:r>
      <w:bookmarkEnd w:id="5"/>
    </w:p>
    <w:p>
      <w:pPr>
        <w:pStyle w:val="CadEENormalText"/>
      </w:pPr>
      <w:r>
        <w:t xml:space="preserve">При розрахунках враховується основні шари конструкції, їхні теплофізичні характеристики приймаються згідно з Додатком А ДСТУ 9191:2022 Теплофізичні характеристики матеріалів шарів конструкції наведені в таблиці:</w:t>
      </w:r>
    </w:p>
    <w:p>
      <w:pPr>
        <w:pStyle w:val="CadEETableCaption"/>
      </w:pPr>
      <w:r>
        <w:t xml:space="preserve">Таблиця №</w:t>
      </w:r>
      <w:bookmarkStart w:id="6" w:name="CadEE_Target_6"/>
      <w:r>
        <w:fldChar w:fldCharType="begin"/>
      </w:r>
      <w:r>
        <w:instrText xml:space="preserve"> SEQ CadEE_Table \* ARABIC </w:instrText>
      </w:r>
      <w:r>
        <w:fldChar w:fldCharType="separate"/>
      </w:r>
      <w:r>
        <w:t xml:space="preserve">1.1</w:t>
      </w:r>
      <w:r>
        <w:fldChar w:fldCharType="end"/>
      </w:r>
      <w:bookmarkEnd w:id="6"/>
      <w:r>
        <w:t xml:space="preserve">. Характеристики матеріалів шарів конструкції</w:t>
      </w:r>
    </w:p>
    <w:tbl>
      <w:tblPr>
        <w:tblW w:w="1033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4" w:space="0" w:color="auto"/>
          <w:insideV w:val="single" w:sz="4" w:space="0" w:color="auto"/>
        </w:tblBorders>
      </w:tblPr>
      <w:tblGrid>
        <w:gridCol w:w="516"/>
        <w:gridCol w:w="4651"/>
        <w:gridCol w:w="1033"/>
        <w:gridCol w:w="1033"/>
        <w:gridCol w:w="1550"/>
        <w:gridCol w:w="1550"/>
      </w:tblGrid>
      <w:tr>
        <w:trPr>
          <w:tblHeader/>
        </w:trPr>
        <w:tc>
          <w:tcPr>
            <w:tcW w:w="51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№</w:t>
            </w:r>
          </w:p>
        </w:tc>
        <w:tc>
          <w:tcPr>
            <w:tcW w:w="4651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Назва шару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Товщина,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Густина ρ,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Теплопровідність λ,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bottom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Коефіцієнт теплозасвоєння s, </w:t>
            </w:r>
          </w:p>
        </w:tc>
      </w:tr>
      <w:tr>
        <w:trPr>
          <w:tblHeader/>
        </w:trPr>
        <w:tc>
          <w:tcPr>
            <w:tcW w:w="51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/>
            </w:r>
          </w:p>
        </w:tc>
        <w:tc>
          <w:tcPr>
            <w:tcW w:w="4651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/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(м)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кг/м³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Вт/(м*K). Умови експл. А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  <w:tcBorders>
              <w:top w:val="nil"/>
            </w:tcBorders>
            <w:shd w:val="clear" w:color="auto" w:fill="EDEDED"/>
          </w:tcPr>
          <w:p>
            <w:pPr>
              <w:pStyle w:val="CadEETableHeadStyle"/>
            </w:pPr>
            <w:r>
              <w:rPr>
                <w:b/>
              </w:rPr>
              <w:t>Вт/(м²K). Умови експл. А</w:t>
            </w:r>
          </w:p>
        </w:tc>
      </w:tr>
      <w:tr>
        <w:tc>
          <w:tcPr>
            <w:tcW w:w="51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1</w:t>
            </w:r>
          </w:p>
        </w:tc>
        <w:tc>
          <w:tcPr>
            <w:tcW w:w="4651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Розчин складний (пісок, вапно, цемент)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0.02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1700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0.7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8.95</w:t>
            </w:r>
          </w:p>
        </w:tc>
      </w:tr>
      <w:tr>
        <w:tc>
          <w:tcPr>
            <w:tcW w:w="51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2</w:t>
            </w:r>
          </w:p>
        </w:tc>
        <w:tc>
          <w:tcPr>
            <w:tcW w:w="4651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Кладка з цегли керамічної повнотілої звичайної на цементно-піщаному розчині ρ=1800 кг/м3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0.38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1800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0.7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9.2</w:t>
            </w:r>
          </w:p>
        </w:tc>
      </w:tr>
      <w:tr>
        <w:tc>
          <w:tcPr>
            <w:tcW w:w="51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3</w:t>
            </w:r>
          </w:p>
        </w:tc>
        <w:tc>
          <w:tcPr>
            <w:tcW w:w="4651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Розчин цементно-піщаний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0.01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1800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0.76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9.6</w:t>
            </w:r>
          </w:p>
        </w:tc>
      </w:tr>
      <w:tr>
        <w:tc>
          <w:tcPr>
            <w:tcW w:w="51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4</w:t>
            </w:r>
          </w:p>
        </w:tc>
        <w:tc>
          <w:tcPr>
            <w:tcW w:w="4651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Мінеральна вата (базальтове волокно) ρ=150 кг/м3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0.18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150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0.048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0.67</w:t>
            </w:r>
          </w:p>
        </w:tc>
      </w:tr>
      <w:tr>
        <w:tc>
          <w:tcPr>
            <w:tcW w:w="516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5</w:t>
            </w:r>
          </w:p>
        </w:tc>
        <w:tc>
          <w:tcPr>
            <w:tcW w:w="4651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Розчин цементно-піщаний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0.005</w:t>
            </w:r>
          </w:p>
        </w:tc>
        <w:tc>
          <w:tcPr>
            <w:tcW w:w="1033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1800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0.76</w:t>
            </w:r>
          </w:p>
        </w:tc>
        <w:tc>
          <w:tcPr>
            <w:tcW w:w="1550" w:type="dxa"/>
            <w:vAlign w:val="center"/>
            <w:tcMar>
              <w:top w:w="60" w:type="dxa"/>
              <w:left w:w="70" w:type="dxa"/>
              <w:bottom w:w="60" w:type="dxa"/>
              <w:right w:w="70" w:type="dxa"/>
            </w:tcMar>
          </w:tcPr>
          <w:p>
            <w:pPr>
              <w:pStyle w:val="CadEETableStyle"/>
            </w:pPr>
            <w:r>
              <w:t>9.6</w:t>
            </w:r>
          </w:p>
        </w:tc>
      </w:tr>
    </w:tbl>
    <w:p>
      <w:pPr>
        <w:spacing w:before="0" w:after="0" w:line="80" w:lineRule="exact"/>
      </w:pPr>
    </w:p>
    <w:p>
      <w:pPr>
        <w:pStyle w:val="CadEENormalText"/>
        <w:numPr>
          <w:ilvl w:val="2"/>
          <w:numId w:val="1"/>
        </w:numPr>
      </w:pPr>
      <w:bookmarkStart w:id="7" w:name="CadEE_Target_7"/>
      <w:r>
        <w:t xml:space="preserve">Визначення теплових характеристик шарів непрозорої огороджувальної конструкції</w:t>
      </w:r>
      <w:bookmarkEnd w:id="7"/>
    </w:p>
    <w:p>
      <w:pPr>
        <w:pStyle w:val="CadEENormalText"/>
      </w:pPr>
      <w:r>
        <w:t xml:space="preserve">Теплові опори теплопередачі шарів непрозорої огороджувальної конструкції розраховуємо згідно з формулою (7) ДСТУ-Н Б.2.6-190:2013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r>
                          <m:t>1</m:t>
                        </m:r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0.02</m:t>
                    </m:r>
                  </m:num>
                  <m:den>
                    <m:r>
                      <m:t>0.7</m:t>
                    </m:r>
                  </m:den>
                </m:f>
                <m:r>
                  <m:t>=</m:t>
                </m:r>
                <m:r>
                  <m:t>0.02857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8" w:name="CadEE_Target_8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</w:t>
            </w:r>
            <w:r>
              <w:fldChar w:fldCharType="end"/>
            </w:r>
            <w:bookmarkEnd w:id="8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 - товщина шару огороджувальної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2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r>
                          <m:t>2</m:t>
                        </m:r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0.38</m:t>
                    </m:r>
                  </m:num>
                  <m:den>
                    <m:r>
                      <m:t>0.7</m:t>
                    </m:r>
                  </m:den>
                </m:f>
                <m:r>
                  <m:t>=</m:t>
                </m:r>
                <m:r>
                  <m:t>0.543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9" w:name="CadEE_Target_9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2</w:t>
            </w:r>
            <w:r>
              <w:fldChar w:fldCharType="end"/>
            </w:r>
            <w:bookmarkEnd w:id="9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 - товщина шару огороджувальної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3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r>
                          <m:t>3</m:t>
                        </m:r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0.01</m:t>
                    </m:r>
                  </m:num>
                  <m:den>
                    <m:r>
                      <m:t>0.76</m:t>
                    </m:r>
                  </m:den>
                </m:f>
                <m:r>
                  <m:t>=</m:t>
                </m:r>
                <m:r>
                  <m:t>0.01316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0" w:name="CadEE_Target_10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3</w:t>
            </w:r>
            <w:r>
              <w:fldChar w:fldCharType="end"/>
            </w:r>
            <w:bookmarkEnd w:id="10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 - товщина шару огороджувальної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4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4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r>
                          <m:t>4</m:t>
                        </m:r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0.18</m:t>
                    </m:r>
                  </m:num>
                  <m:den>
                    <m:r>
                      <m:t>0.048</m:t>
                    </m:r>
                  </m:den>
                </m:f>
                <m:r>
                  <m:t>=</m:t>
                </m:r>
                <m:r>
                  <m:t>3.75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1" w:name="CadEE_Target_11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4</w:t>
            </w:r>
            <w:r>
              <w:fldChar w:fldCharType="end"/>
            </w:r>
            <w:bookmarkEnd w:id="11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4</w:t>
      </w:r>
      <w:r>
        <w:t xml:space="preserve"> - товщина шару огороджувальної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4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5</m:t>
                    </m:r>
                  </m:sub>
                </m:sSub>
                <m:r>
                  <m:t>=</m:t>
                </m:r>
                <m:f>
                  <m:num>
                    <m:sSub>
                      <m:e>
                        <m:r>
                          <m:rPr>
                            <m:sty m:val="i"/>
                          </m:rPr>
                          <m:t>d</m:t>
                        </m:r>
                      </m:e>
                      <m:sub>
                        <m:r>
                          <m:t>5</m:t>
                        </m:r>
                      </m:sub>
                    </m:sSub>
                  </m:num>
                  <m:den>
                    <m:sSub>
                      <m:e>
                        <m:r>
                          <m:t>λ</m:t>
                        </m:r>
                      </m:e>
                      <m:sub>
                        <m:r>
                          <m:t>5</m:t>
                        </m:r>
                      </m:sub>
                    </m:sSub>
                  </m:den>
                </m:f>
                <m:r>
                  <m:t>=</m:t>
                </m:r>
                <m:f>
                  <m:num>
                    <m:r>
                      <m:t>0.005</m:t>
                    </m:r>
                  </m:num>
                  <m:den>
                    <m:r>
                      <m:t>0.76</m:t>
                    </m:r>
                  </m:den>
                </m:f>
                <m:r>
                  <m:t>=</m:t>
                </m:r>
                <m:r>
                  <m:t>0.00658</m:t>
                </m:r>
                <m:r>
                  <m:t xml:space="preserve"> </m:t>
                </m:r>
                <m:f>
                  <m:num>
                    <m:sSup>
                      <m:e>
                        <m:r>
                          <m:t>м</m:t>
                        </m:r>
                      </m:e>
                      <m:sup>
                        <m:r>
                          <m:t>2</m:t>
                        </m:r>
                      </m:sup>
                    </m:sSup>
                    <m:r>
                      <m:t>·</m:t>
                    </m:r>
                    <m:r>
                      <m:rPr>
                        <m:sty m:val="i"/>
                      </m:rPr>
                      <m:t>K</m:t>
                    </m:r>
                  </m:num>
                  <m:den>
                    <m:r>
                      <m:t>Вт</m:t>
                    </m:r>
                  </m:den>
                </m:f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2" w:name="CadEE_Target_12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5</w:t>
            </w:r>
            <w:r>
              <w:fldChar w:fldCharType="end"/>
            </w:r>
            <w:bookmarkEnd w:id="12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5</w:t>
      </w:r>
      <w:r>
        <w:t xml:space="preserve"> - товщина шару огороджувальної конструкції,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λ</w:t>
      </w:r>
      <w:r>
        <w:rPr>
          <w:rFonts w:ascii="Cambria Math" w:hAnsi="Cambria Math" w:eastAsia="Cambria Math" w:cs="Cambria Math"/>
          <w:vertAlign w:val="subscript"/>
        </w:rPr>
        <w:t xml:space="preserve">5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p>
      <w:pPr>
        <w:pStyle w:val="CadEENormalText"/>
        <w:numPr>
          <w:ilvl w:val="2"/>
          <w:numId w:val="1"/>
        </w:numPr>
      </w:pPr>
      <w:bookmarkStart w:id="13" w:name="CadEE_Target_13"/>
      <w:r>
        <w:t xml:space="preserve">Визначення теплових інерцій кожного шару непрозорої огороджувальної конструкції </w:t>
      </w:r>
      <w:bookmarkEnd w:id="13"/>
    </w:p>
    <w:p>
      <w:pPr>
        <w:pStyle w:val="CadEENormalText"/>
      </w:pPr>
      <w:r>
        <w:t xml:space="preserve">Теплові інерції шарів непрозорої огороджувальної конструкції розраховуємо згідно з формулами (5) та (6) ДСТУ-Н Б.2.6-190:2013: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D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1</m:t>
                    </m:r>
                  </m:sub>
                </m:sSub>
                <m:sSub>
                  <m:e>
                    <m:r>
                      <m:rPr>
                        <m:sty m:val="i"/>
                      </m:rPr>
                      <m:t>s</m:t>
                    </m:r>
                  </m:e>
                  <m:sub>
                    <m:r>
                      <m:t>1</m:t>
                    </m:r>
                  </m:sub>
                </m:sSub>
                <m:r>
                  <m:t>=</m:t>
                </m:r>
                <m:r>
                  <m:t>0.02857</m:t>
                </m:r>
                <m:r>
                  <m:t>·</m:t>
                </m:r>
                <m:r>
                  <m:t>8.95</m:t>
                </m:r>
                <m:r>
                  <m:t>=</m:t>
                </m:r>
                <m:r>
                  <m:t>0.2557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4" w:name="CadEE_Target_14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6</w:t>
            </w:r>
            <w:r>
              <w:fldChar w:fldCharType="end"/>
            </w:r>
            <w:bookmarkEnd w:id="14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, див. п. </w:t>
      </w:r>
      <w:r>
        <w:fldChar w:fldCharType="begin"/>
      </w:r>
      <w:r>
        <w:instrText xml:space="preserve"> REF CadEE_Target_7 \n \h </w:instrText>
      </w:r>
      <w:r>
        <w:fldChar w:fldCharType="separate"/>
      </w:r>
      <w:r>
        <w:t xml:space="preserve">1.1.3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s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D</m:t>
                    </m:r>
                  </m:e>
                  <m:sub>
                    <m:r>
                      <m:t>2</m:t>
                    </m:r>
                  </m:sub>
                </m:sSub>
                <m:r>
                  <m:t>=</m:t>
                </m:r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2</m:t>
                    </m:r>
                  </m:sub>
                </m:sSub>
                <m:sSub>
                  <m:e>
                    <m:r>
                      <m:rPr>
                        <m:sty m:val="i"/>
                      </m:rPr>
                      <m:t>s</m:t>
                    </m:r>
                  </m:e>
                  <m:sub>
                    <m:r>
                      <m:t>2</m:t>
                    </m:r>
                  </m:sub>
                </m:sSub>
                <m:r>
                  <m:t>=</m:t>
                </m:r>
                <m:r>
                  <m:t>0.543</m:t>
                </m:r>
                <m:r>
                  <m:t>·</m:t>
                </m:r>
                <m:r>
                  <m:t>9.2</m:t>
                </m:r>
                <m:r>
                  <m:t>=</m:t>
                </m:r>
                <m:r>
                  <m:t>4.994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5" w:name="CadEE_Target_15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7</w:t>
            </w:r>
            <w:r>
              <w:fldChar w:fldCharType="end"/>
            </w:r>
            <w:bookmarkEnd w:id="15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, див. п. </w:t>
      </w:r>
      <w:r>
        <w:fldChar w:fldCharType="begin"/>
      </w:r>
      <w:r>
        <w:instrText xml:space="preserve"> REF CadEE_Target_7 \n \h </w:instrText>
      </w:r>
      <w:r>
        <w:fldChar w:fldCharType="separate"/>
      </w:r>
      <w:r>
        <w:t xml:space="preserve">1.1.3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s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D</m:t>
                    </m:r>
                  </m:e>
                  <m:sub>
                    <m:r>
                      <m:t>3</m:t>
                    </m:r>
                  </m:sub>
                </m:sSub>
                <m:r>
                  <m:t>=</m:t>
                </m:r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3</m:t>
                    </m:r>
                  </m:sub>
                </m:sSub>
                <m:sSub>
                  <m:e>
                    <m:r>
                      <m:rPr>
                        <m:sty m:val="i"/>
                      </m:rPr>
                      <m:t>s</m:t>
                    </m:r>
                  </m:e>
                  <m:sub>
                    <m:r>
                      <m:t>3</m:t>
                    </m:r>
                  </m:sub>
                </m:sSub>
                <m:r>
                  <m:t>=</m:t>
                </m:r>
                <m:r>
                  <m:t>0.01316</m:t>
                </m:r>
                <m:r>
                  <m:t>·</m:t>
                </m:r>
                <m:r>
                  <m:t>9.6</m:t>
                </m:r>
                <m:r>
                  <m:t>=</m:t>
                </m:r>
                <m:r>
                  <m:t>0.1263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6" w:name="CadEE_Target_16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8</w:t>
            </w:r>
            <w:r>
              <w:fldChar w:fldCharType="end"/>
            </w:r>
            <w:bookmarkEnd w:id="16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, див. п. </w:t>
      </w:r>
      <w:r>
        <w:fldChar w:fldCharType="begin"/>
      </w:r>
      <w:r>
        <w:instrText xml:space="preserve"> REF CadEE_Target_7 \n \h </w:instrText>
      </w:r>
      <w:r>
        <w:fldChar w:fldCharType="separate"/>
      </w:r>
      <w:r>
        <w:t xml:space="preserve">1.1.3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s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D</m:t>
                    </m:r>
                  </m:e>
                  <m:sub>
                    <m:r>
                      <m:t>4</m:t>
                    </m:r>
                  </m:sub>
                </m:sSub>
                <m:r>
                  <m:t>=</m:t>
                </m:r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4</m:t>
                    </m:r>
                  </m:sub>
                </m:sSub>
                <m:sSub>
                  <m:e>
                    <m:r>
                      <m:rPr>
                        <m:sty m:val="i"/>
                      </m:rPr>
                      <m:t>s</m:t>
                    </m:r>
                  </m:e>
                  <m:sub>
                    <m:r>
                      <m:t>4</m:t>
                    </m:r>
                  </m:sub>
                </m:sSub>
                <m:r>
                  <m:t>=</m:t>
                </m:r>
                <m:r>
                  <m:t>3.75</m:t>
                </m:r>
                <m:r>
                  <m:t>·</m:t>
                </m:r>
                <m:r>
                  <m:t>0.67</m:t>
                </m:r>
                <m:r>
                  <m:t>=</m:t>
                </m:r>
                <m:r>
                  <m:t>2.513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7" w:name="CadEE_Target_17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9</w:t>
            </w:r>
            <w:r>
              <w:fldChar w:fldCharType="end"/>
            </w:r>
            <w:bookmarkEnd w:id="17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4</w:t>
      </w:r>
      <w:r>
        <w:t xml:space="preserve">, див. п. </w:t>
      </w:r>
      <w:r>
        <w:fldChar w:fldCharType="begin"/>
      </w:r>
      <w:r>
        <w:instrText xml:space="preserve"> REF CadEE_Target_7 \n \h </w:instrText>
      </w:r>
      <w:r>
        <w:fldChar w:fldCharType="separate"/>
      </w:r>
      <w:r>
        <w:t xml:space="preserve">1.1.3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s</w:t>
      </w:r>
      <w:r>
        <w:rPr>
          <w:rFonts w:ascii="Cambria Math" w:hAnsi="Cambria Math" w:eastAsia="Cambria Math" w:cs="Cambria Math"/>
          <w:vertAlign w:val="subscript"/>
        </w:rPr>
        <w:t xml:space="preserve">4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sSub>
                  <m:e>
                    <m:r>
                      <m:rPr>
                        <m:sty m:val="i"/>
                      </m:rPr>
                      <m:t>D</m:t>
                    </m:r>
                  </m:e>
                  <m:sub>
                    <m:r>
                      <m:t>5</m:t>
                    </m:r>
                  </m:sub>
                </m:sSub>
                <m:r>
                  <m:t>=</m:t>
                </m:r>
                <m:sSub>
                  <m:e>
                    <m:r>
                      <m:rPr>
                        <m:sty m:val="i"/>
                      </m:rPr>
                      <m:t>R</m:t>
                    </m:r>
                  </m:e>
                  <m:sub>
                    <m:r>
                      <m:t>5</m:t>
                    </m:r>
                  </m:sub>
                </m:sSub>
                <m:sSub>
                  <m:e>
                    <m:r>
                      <m:rPr>
                        <m:sty m:val="i"/>
                      </m:rPr>
                      <m:t>s</m:t>
                    </m:r>
                  </m:e>
                  <m:sub>
                    <m:r>
                      <m:t>5</m:t>
                    </m:r>
                  </m:sub>
                </m:sSub>
                <m:r>
                  <m:t>=</m:t>
                </m:r>
                <m:r>
                  <m:t>0.00658</m:t>
                </m:r>
                <m:r>
                  <m:t>·</m:t>
                </m:r>
                <m:r>
                  <m:t>9.6</m:t>
                </m:r>
                <m:r>
                  <m:t>=</m:t>
                </m:r>
                <m:r>
                  <m:t>0.0632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8" w:name="CadEE_Target_18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10</w:t>
            </w:r>
            <w:r>
              <w:fldChar w:fldCharType="end"/>
            </w:r>
            <w:bookmarkEnd w:id="18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R</w:t>
      </w:r>
      <w:r>
        <w:rPr>
          <w:rFonts w:ascii="Cambria Math" w:hAnsi="Cambria Math" w:eastAsia="Cambria Math" w:cs="Cambria Math"/>
          <w:vertAlign w:val="subscript"/>
        </w:rPr>
        <w:t xml:space="preserve">5</w:t>
      </w:r>
      <w:r>
        <w:t xml:space="preserve">, див. п. </w:t>
      </w:r>
      <w:r>
        <w:fldChar w:fldCharType="begin"/>
      </w:r>
      <w:r>
        <w:instrText xml:space="preserve"> REF CadEE_Target_7 \n \h </w:instrText>
      </w:r>
      <w:r>
        <w:fldChar w:fldCharType="separate"/>
      </w:r>
      <w:r>
        <w:t xml:space="preserve">1.1.3</w:t>
      </w:r>
      <w:r>
        <w:fldChar w:fldCharType="end"/>
      </w:r>
      <w:r>
        <w:t xml:space="preserve">; </w:t>
      </w:r>
      <w:r>
        <w:rPr>
          <w:rFonts w:ascii="Cambria Math" w:hAnsi="Cambria Math" w:eastAsia="Cambria Math" w:cs="Cambria Math"/>
        </w:rPr>
        <w:t xml:space="preserve">s</w:t>
      </w:r>
      <w:r>
        <w:rPr>
          <w:rFonts w:ascii="Cambria Math" w:hAnsi="Cambria Math" w:eastAsia="Cambria Math" w:cs="Cambria Math"/>
          <w:vertAlign w:val="subscript"/>
        </w:rPr>
        <w:t xml:space="preserve">5</w:t>
      </w:r>
      <w:r>
        <w:t xml:space="preserve">, див. п. </w:t>
      </w:r>
      <w:r>
        <w:fldChar w:fldCharType="begin"/>
      </w:r>
      <w:r>
        <w:instrText xml:space="preserve"> REF CadEE_Target_1 \n \h </w:instrText>
      </w:r>
      <w:r>
        <w:fldChar w:fldCharType="separate"/>
      </w:r>
      <w:r>
        <w:t xml:space="preserve">1</w:t>
      </w:r>
      <w:r>
        <w:fldChar w:fldCharType="end"/>
      </w:r>
      <w:r>
        <w:t xml:space="preserve">.</w:t>
      </w:r>
    </w:p>
    <w:tbl>
      <w:tblPr>
        <w:tblW w:w="103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00"/>
        <w:gridCol w:w="7336"/>
        <w:gridCol w:w="1500"/>
      </w:tblGrid>
      <w:tr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/>
        </w:tc>
        <w:tc>
          <w:tcPr>
            <w:tcW w:w="7336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pStyle w:val="CadEEEquationStyle"/>
              <w:spacing w:before="0" w:after="0" w:line="240" w:lineRule="auto"/>
              <w:jc w:val="center"/>
            </w:pPr>
            <m:oMathPara>
              <m:oMath>
                <m:r>
                  <m:rPr>
                    <m:sty m:val="i"/>
                  </m:rPr>
                  <m:t>D</m:t>
                </m:r>
                <m:r>
                  <m:t>=</m:t>
                </m:r>
                <m:sSub>
                  <m:e>
                    <m:r>
                      <m:rPr>
                        <m:sty m:val="i"/>
                      </m:rPr>
                      <m:t>D</m:t>
                    </m:r>
                  </m:e>
                  <m:sub>
                    <m:r>
                      <m:t>1</m:t>
                    </m:r>
                  </m:sub>
                </m:sSub>
                <m:r>
                  <m:t>+</m:t>
                </m:r>
                <m:sSub>
                  <m:e>
                    <m:r>
                      <m:rPr>
                        <m:sty m:val="i"/>
                      </m:rPr>
                      <m:t>D</m:t>
                    </m:r>
                  </m:e>
                  <m:sub>
                    <m:r>
                      <m:t>2</m:t>
                    </m:r>
                  </m:sub>
                </m:sSub>
                <m:r>
                  <m:t>+</m:t>
                </m:r>
                <m:sSub>
                  <m:e>
                    <m:r>
                      <m:rPr>
                        <m:sty m:val="i"/>
                      </m:rPr>
                      <m:t>D</m:t>
                    </m:r>
                  </m:e>
                  <m:sub>
                    <m:r>
                      <m:t>3</m:t>
                    </m:r>
                  </m:sub>
                </m:sSub>
                <m:r>
                  <m:t>+</m:t>
                </m:r>
                <m:sSub>
                  <m:e>
                    <m:r>
                      <m:rPr>
                        <m:sty m:val="i"/>
                      </m:rPr>
                      <m:t>D</m:t>
                    </m:r>
                  </m:e>
                  <m:sub>
                    <m:r>
                      <m:t>4</m:t>
                    </m:r>
                  </m:sub>
                </m:sSub>
                <m:r>
                  <m:t>+</m:t>
                </m:r>
                <m:sSub>
                  <m:e>
                    <m:r>
                      <m:rPr>
                        <m:sty m:val="i"/>
                      </m:rPr>
                      <m:t>D</m:t>
                    </m:r>
                  </m:e>
                  <m:sub>
                    <m:r>
                      <m:t>5</m:t>
                    </m:r>
                  </m:sub>
                </m:sSub>
                <m:r>
                  <m:t>=</m:t>
                </m:r>
                <m:r>
                  <m:t>0.2557</m:t>
                </m:r>
                <m:r>
                  <m:t>+</m:t>
                </m:r>
                <m:r>
                  <m:t>4.994</m:t>
                </m:r>
                <m:r>
                  <m:t>+</m:t>
                </m:r>
                <m:r>
                  <m:t>0.1263</m:t>
                </m:r>
                <m:r>
                  <m:t>+</m:t>
                </m:r>
                <m:r>
                  <m:t>2.513</m:t>
                </m:r>
                <m:r>
                  <m:t>+</m:t>
                </m:r>
                <m:r>
                  <m:t>0.0632</m:t>
                </m:r>
                <m:r>
                  <m:t>=</m:t>
                </m:r>
                <m:r>
                  <m:t>7.952</m:t>
                </m:r>
              </m:oMath>
            </m:oMathPara>
          </w:p>
        </w:tc>
        <w:tc>
          <w:tcPr>
            <w:tcW w:w="150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t>(</w:t>
            </w:r>
            <w:bookmarkStart w:id="19" w:name="CadEE_Target_19"/>
            <w:r>
              <w:fldChar w:fldCharType="begin"/>
            </w:r>
            <w:r>
              <w:instrText xml:space="preserve"> SEQ CadEE_Formula \* ARABIC </w:instrText>
            </w:r>
            <w:r>
              <w:fldChar w:fldCharType="separate"/>
            </w:r>
            <w:r>
              <w:t xml:space="preserve">11</w:t>
            </w:r>
            <w:r>
              <w:fldChar w:fldCharType="end"/>
            </w:r>
            <w:bookmarkEnd w:id="19"/>
            <w:r>
              <w:t>)</w:t>
            </w:r>
          </w:p>
        </w:tc>
      </w:tr>
    </w:tbl>
    <w:p>
      <w:pPr>
        <w:pStyle w:val="CadEENormalText"/>
      </w:pPr>
      <w:r>
        <w:t xml:space="preserve">де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1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2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3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4</w:t>
      </w:r>
      <w:r>
        <w:t xml:space="preserve">, </w:t>
      </w:r>
      <w:r>
        <w:rPr>
          <w:rFonts w:ascii="Cambria Math" w:hAnsi="Cambria Math" w:eastAsia="Cambria Math" w:cs="Cambria Math"/>
        </w:rPr>
        <w:t xml:space="preserve">D</w:t>
      </w:r>
      <w:r>
        <w:rPr>
          <w:rFonts w:ascii="Cambria Math" w:hAnsi="Cambria Math" w:eastAsia="Cambria Math" w:cs="Cambria Math"/>
          <w:vertAlign w:val="subscript"/>
        </w:rPr>
        <w:t xml:space="preserve">5</w:t>
      </w:r>
      <w:r>
        <w:t xml:space="preserve"> - теплова інерція шару конструкції, див. п. </w:t>
      </w:r>
      <w:r>
        <w:fldChar w:fldCharType="begin"/>
      </w:r>
      <w:r>
        <w:instrText xml:space="preserve"> REF CadEE_Target_13 \n \h </w:instrText>
      </w:r>
      <w:r>
        <w:fldChar w:fldCharType="separate"/>
      </w:r>
      <w:r>
        <w:t xml:space="preserve">1.1.4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CadEE_Target_13 \n \h </w:instrText>
      </w:r>
      <w:r>
        <w:fldChar w:fldCharType="separate"/>
      </w:r>
      <w:r>
        <w:t xml:space="preserve">1.1.4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CadEE_Target_13 \n \h </w:instrText>
      </w:r>
      <w:r>
        <w:fldChar w:fldCharType="separate"/>
      </w:r>
      <w:r>
        <w:t xml:space="preserve">1.1.4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CadEE_Target_13 \n \h </w:instrText>
      </w:r>
      <w:r>
        <w:fldChar w:fldCharType="separate"/>
      </w:r>
      <w:r>
        <w:t xml:space="preserve">1.1.4</w:t>
      </w:r>
      <w:r>
        <w:fldChar w:fldCharType="end"/>
      </w:r>
      <w:r>
        <w:t xml:space="preserve">, </w:t>
      </w:r>
      <w:r>
        <w:fldChar w:fldCharType="begin"/>
      </w:r>
      <w:r>
        <w:instrText xml:space="preserve"> REF CadEE_Target_13 \n \h </w:instrText>
      </w:r>
      <w:r>
        <w:fldChar w:fldCharType="separate"/>
      </w:r>
      <w:r>
        <w:t xml:space="preserve">1.1.4</w:t>
      </w:r>
      <w:r>
        <w:fldChar w:fldCharType="end"/>
      </w:r>
      <w:r>
        <w:t xml:space="preserve">.</w:t>
      </w:r>
    </w:p>
    <w:sectPr>
      <w:footerReference w:type="first" r:id="rId5"/>
      <w:footerReference w:type="default" r:id="rId6"/>
      <w:titlePg/>
      <w:pgSz w:w="11906" w:h="16838"/>
      <w:pgMar w:top="454" w:right="323" w:bottom="1134" w:left="1247" w:header="709" w:footer="709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v="urn:schemas-microsoft-com:vml" xmlns:o="urn:schemas-microsoft-com:office:office">
  <w:p/>
  <w:p/>
  <w:p/>
  <w:p/>
  <w:p/>
  <w:p>
    <w:r>
      <w:pict>
        <v:shapetype id="_x0000_t202" coordsize="21600,21600" o:spt="202" path="m,l,21600r21600,l21600,xe">
          <v:stroke joinstyle="miter"/>
          <v:path gradientshapeok="t" o:connecttype="rect"/>
        </v:shapetype>
        <v:rect id="stamp_page_frame_large" style="position:absolute;left:20mm;top:5mm;width:185mm;height:232mm;z-index:0;mso-position-horizontal-relative:page;mso-position-vertical-relative:page;mso-wrap-style:none" filled="f" stroked="t" strokecolor="#000000" strokeweight="0.5pt"/>
        <v:rect id="stamp_body_guard_large" style="position:absolute;left:20mm;top:237mm;width:185mm;height:55mm;z-index:0;mso-position-horizontal-relative:page;mso-position-vertical-relative:page;mso-wrap-style:square" filled="f" stroked="f"/>
        <v:rect id="stamp_box_main_stamp_outer" style="position:absolute;left:20mm;top:237mm;width:185mm;height:55mm;z-index:1;mso-position-horizontal-relative:page;mso-position-vertical-relative:page;mso-wrap-style:none" filled="f" stroked="t" strokecolor="#000000" strokeweight="0.5pt"/>
        <v:rect id="stamp_box_main_revision_outer" style="position:absolute;left:20mm;top:237mm;width:65mm;height:55mm;z-index:1;mso-position-horizontal-relative:page;mso-position-vertical-relative:page;mso-wrap-style:none" filled="f" stroked="t" strokecolor="#000000" strokeweight="0.5pt"/>
        <v:rect id="stamp_box_main_revision_row_1_box" style="position:absolute;left:20mm;top:237mm;width:65mm;height:5mm;z-index:1;mso-position-horizontal-relative:page;mso-position-vertical-relative:page;mso-wrap-style:none" filled="f" stroked="t" strokecolor="#000000" strokeweight="0.5pt"/>
        <v:rect id="stamp_box_main_revision_row_3_box" style="position:absolute;left:20mm;top:247mm;width:65mm;height:5mm;z-index:1;mso-position-horizontal-relative:page;mso-position-vertical-relative:page;mso-wrap-style:none" filled="f" stroked="t" strokecolor="#000000" strokeweight="0.5pt"/>
        <v:rect id="stamp_box_main_revision_header_box" style="position:absolute;left:20mm;top:257mm;width:65mm;height:5mm;z-index:1;mso-position-horizontal-relative:page;mso-position-vertical-relative:page;mso-wrap-style:none" filled="f" stroked="t" strokecolor="#000000" strokeweight="0.5pt"/>
        <v:rect id="stamp_box_main_developer_row_box" style="position:absolute;left:20mm;top:267mm;width:65mm;height:5mm;z-index:1;mso-position-horizontal-relative:page;mso-position-vertical-relative:page;mso-wrap-style:none" filled="f" stroked="t" strokecolor="#000000" strokeweight="0.5pt"/>
        <v:rect id="stamp_box_main_revision_row_9_box" style="position:absolute;left:20mm;top:277mm;width:65mm;height:5mm;z-index:1;mso-position-horizontal-relative:page;mso-position-vertical-relative:page;mso-wrap-style:none" filled="f" stroked="t" strokecolor="#000000" strokeweight="0.5pt"/>
        <v:rect id="stamp_box_main_revision_row_11_box" style="position:absolute;left:20mm;top:287mm;width:65mm;height:5mm;z-index:1;mso-position-horizontal-relative:page;mso-position-vertical-relative:page;mso-wrap-style:none" filled="f" stroked="t" strokecolor="#000000" strokeweight="0.5pt"/>
        <v:rect id="stamp_box_main_revision_count_column_box" style="position:absolute;left:30mm;top:237mm;width:10mm;height:25mm;z-index:1;mso-position-horizontal-relative:page;mso-position-vertical-relative:page;mso-wrap-style:none" filled="f" stroked="t" strokecolor="#000000" strokeweight="0.5pt"/>
        <v:rect id="stamp_box_main_revision_doc_column_box" style="position:absolute;left:50mm;top:237mm;width:10mm;height:25mm;z-index:1;mso-position-horizontal-relative:page;mso-position-vertical-relative:page;mso-wrap-style:none" filled="f" stroked="t" strokecolor="#000000" strokeweight="0.5pt"/>
        <v:rect id="stamp_box_main_revision_date_column_box" style="position:absolute;left:75mm;top:237mm;width:10mm;height:55mm;z-index:1;mso-position-horizontal-relative:page;mso-position-vertical-relative:page;mso-wrap-style:none" filled="f" stroked="t" strokecolor="#000000" strokeweight="0.5pt"/>
        <v:rect id="stamp_box_main_revision_name_column_box" style="position:absolute;left:40mm;top:262mm;width:20mm;height:30mm;z-index:1;mso-position-horizontal-relative:page;mso-position-vertical-relative:page;mso-wrap-style:none" filled="f" stroked="t" strokecolor="#000000" strokeweight="0.5pt"/>
        <v:rect id="stamp_box_main_title_stage_block_box" style="position:absolute;left:85mm;top:262mm;width:120mm;height:15mm;z-index:1;mso-position-horizontal-relative:page;mso-position-vertical-relative:page;mso-wrap-style:none" filled="f" stroked="t" strokecolor="#000000" strokeweight="0.5pt"/>
        <v:rect id="stamp_box_main_stage_pages_block_box" style="position:absolute;left:155mm;top:262mm;width:50mm;height:30mm;z-index:1;mso-position-horizontal-relative:page;mso-position-vertical-relative:page;mso-wrap-style:none" filled="f" stroked="t" strokecolor="#000000" strokeweight="0.5pt"/>
        <v:rect id="stamp_box_main_stage_pages_header_box" style="position:absolute;left:155mm;top:262mm;width:50mm;height:5mm;z-index:1;mso-position-horizontal-relative:page;mso-position-vertical-relative:page;mso-wrap-style:none" filled="f" stroked="t" strokecolor="#000000" strokeweight="0.5pt"/>
        <v:rect id="stamp_box_main_page_number_column_box" style="position:absolute;left:170mm;top:262mm;width:20mm;height:15mm;z-index:1;mso-position-horizontal-relative:page;mso-position-vertical-relative:page;mso-wrap-style:none" filled="f" stroked="t" strokecolor="#000000" strokeweight="0.5pt"/>
        <v:rect id="stamp_box_main_c7" style="position:absolute;left:20mm;top:237mm;width:10mm;height:5mm;z-index:1;mso-position-horizontal-relative:page;mso-position-vertical-relative:page;mso-wrap-style:none" filled="f" stroked="t" strokecolor="#000000" strokeweight="0.5pt"/>
        <v:rect id="stamp_box_main_c8" style="position:absolute;left:30mm;top:237mm;width:10mm;height:5mm;z-index:1;mso-position-horizontal-relative:page;mso-position-vertical-relative:page;mso-wrap-style:none" filled="f" stroked="t" strokecolor="#000000" strokeweight="0.5pt"/>
        <v:rect id="stamp_box_main_c9" style="position:absolute;left:40mm;top:237mm;width:10mm;height:5mm;z-index:1;mso-position-horizontal-relative:page;mso-position-vertical-relative:page;mso-wrap-style:none" filled="f" stroked="t" strokecolor="#000000" strokeweight="0.5pt"/>
        <v:rect id="stamp_box_main_c10" style="position:absolute;left:50mm;top:237mm;width:10mm;height:5mm;z-index:1;mso-position-horizontal-relative:page;mso-position-vertical-relative:page;mso-wrap-style:none" filled="f" stroked="t" strokecolor="#000000" strokeweight="0.5pt"/>
        <v:rect id="stamp_box_main_c11" style="position:absolute;left:20mm;top:242mm;width:10mm;height:5mm;z-index:1;mso-position-horizontal-relative:page;mso-position-vertical-relative:page;mso-wrap-style:none" filled="f" stroked="t" strokecolor="#000000" strokeweight="0.5pt"/>
        <v:rect id="stamp_box_main_c12" style="position:absolute;left:30mm;top:242mm;width:10mm;height:5mm;z-index:1;mso-position-horizontal-relative:page;mso-position-vertical-relative:page;mso-wrap-style:none" filled="f" stroked="t" strokecolor="#000000" strokeweight="0.5pt"/>
        <v:rect id="stamp_box_main_c13" style="position:absolute;left:40mm;top:242mm;width:10mm;height:5mm;z-index:1;mso-position-horizontal-relative:page;mso-position-vertical-relative:page;mso-wrap-style:none" filled="f" stroked="t" strokecolor="#000000" strokeweight="0.5pt"/>
        <v:rect id="stamp_box_main_c14" style="position:absolute;left:50mm;top:242mm;width:10mm;height:5mm;z-index:1;mso-position-horizontal-relative:page;mso-position-vertical-relative:page;mso-wrap-style:none" filled="f" stroked="t" strokecolor="#000000" strokeweight="0.5pt"/>
        <v:rect id="stamp_box_main_c15" style="position:absolute;left:20mm;top:247mm;width:10mm;height:5mm;z-index:1;mso-position-horizontal-relative:page;mso-position-vertical-relative:page;mso-wrap-style:none" filled="f" stroked="t" strokecolor="#000000" strokeweight="0.5pt"/>
        <v:rect id="stamp_box_main_c16" style="position:absolute;left:30mm;top:247mm;width:10mm;height:5mm;z-index:1;mso-position-horizontal-relative:page;mso-position-vertical-relative:page;mso-wrap-style:none" filled="f" stroked="t" strokecolor="#000000" strokeweight="0.5pt"/>
        <v:rect id="stamp_box_main_c17" style="position:absolute;left:40mm;top:247mm;width:10mm;height:5mm;z-index:1;mso-position-horizontal-relative:page;mso-position-vertical-relative:page;mso-wrap-style:none" filled="f" stroked="t" strokecolor="#000000" strokeweight="0.5pt"/>
        <v:rect id="stamp_box_main_c18" style="position:absolute;left:50mm;top:247mm;width:10mm;height:5mm;z-index:1;mso-position-horizontal-relative:page;mso-position-vertical-relative:page;mso-wrap-style:none" filled="f" stroked="t" strokecolor="#000000" strokeweight="0.5pt"/>
        <v:rect id="stamp_box_main_c19" style="position:absolute;left:20mm;top:252mm;width:10mm;height:5mm;z-index:1;mso-position-horizontal-relative:page;mso-position-vertical-relative:page;mso-wrap-style:none" filled="f" stroked="t" strokecolor="#000000" strokeweight="0.5pt"/>
        <v:rect id="stamp_box_main_c20" style="position:absolute;left:30mm;top:252mm;width:10mm;height:5mm;z-index:1;mso-position-horizontal-relative:page;mso-position-vertical-relative:page;mso-wrap-style:none" filled="f" stroked="t" strokecolor="#000000" strokeweight="0.5pt"/>
        <v:rect id="stamp_box_main_c21" style="position:absolute;left:40mm;top:252mm;width:10mm;height:5mm;z-index:1;mso-position-horizontal-relative:page;mso-position-vertical-relative:page;mso-wrap-style:none" filled="f" stroked="t" strokecolor="#000000" strokeweight="0.5pt"/>
        <v:rect id="stamp_box_main_c22" style="position:absolute;left:50mm;top:252mm;width:10mm;height:5mm;z-index:1;mso-position-horizontal-relative:page;mso-position-vertical-relative:page;mso-wrap-style:none" filled="f" stroked="t" strokecolor="#000000" strokeweight="0.5pt"/>
        <v:rect id="stamp_box_main_revision_1_signature" style="position:absolute;left:60mm;top:237mm;width:15mm;height:5mm;z-index:1;mso-position-horizontal-relative:page;mso-position-vertical-relative:page;mso-wrap-style:none" filled="f" stroked="t" strokecolor="#000000" strokeweight="0.5pt"/>
        <v:rect id="stamp_box_main_revision_1_date" style="position:absolute;left:75mm;top:237mm;width:10mm;height:5mm;z-index:1;mso-position-horizontal-relative:page;mso-position-vertical-relative:page;mso-wrap-style:none" filled="f" stroked="t" strokecolor="#000000" strokeweight="0.5pt"/>
        <v:rect id="stamp_box_main_revision_2_signature" style="position:absolute;left:60mm;top:242mm;width:15mm;height:5mm;z-index:1;mso-position-horizontal-relative:page;mso-position-vertical-relative:page;mso-wrap-style:none" filled="f" stroked="t" strokecolor="#000000" strokeweight="0.5pt"/>
        <v:rect id="stamp_box_main_revision_2_date" style="position:absolute;left:75mm;top:242mm;width:10mm;height:5mm;z-index:1;mso-position-horizontal-relative:page;mso-position-vertical-relative:page;mso-wrap-style:none" filled="f" stroked="t" strokecolor="#000000" strokeweight="0.5pt"/>
        <v:rect id="stamp_box_main_revision_3_signature" style="position:absolute;left:60mm;top:247mm;width:15mm;height:5mm;z-index:1;mso-position-horizontal-relative:page;mso-position-vertical-relative:page;mso-wrap-style:none" filled="f" stroked="t" strokecolor="#000000" strokeweight="0.5pt"/>
        <v:rect id="stamp_box_main_revision_3_date" style="position:absolute;left:75mm;top:247mm;width:10mm;height:5mm;z-index:1;mso-position-horizontal-relative:page;mso-position-vertical-relative:page;mso-wrap-style:none" filled="f" stroked="t" strokecolor="#000000" strokeweight="0.5pt"/>
        <v:rect id="stamp_box_main_revision_4_signature" style="position:absolute;left:60mm;top:252mm;width:15mm;height:5mm;z-index:1;mso-position-horizontal-relative:page;mso-position-vertical-relative:page;mso-wrap-style:none" filled="f" stroked="t" strokecolor="#000000" strokeweight="0.5pt"/>
        <v:rect id="stamp_box_main_revision_4_date" style="position:absolute;left:75mm;top:252mm;width:10mm;height:5mm;z-index:1;mso-position-horizontal-relative:page;mso-position-vertical-relative:page;mso-wrap-style:none" filled="f" stroked="t" strokecolor="#000000" strokeweight="0.5pt"/>
        <v:rect id="stamp_box_main_revision_label" style="position:absolute;left:20mm;top:257mm;width:10mm;height:5mm;z-index:1;mso-position-horizontal-relative:page;mso-position-vertical-relative:page;mso-wrap-style:none" filled="f" stroked="t" strokecolor="#000000" strokeweight="0.5pt"/>
        <v:rect id="stamp_box_main_count_label" style="position:absolute;left:30mm;top:257mm;width:10mm;height:5mm;z-index:1;mso-position-horizontal-relative:page;mso-position-vertical-relative:page;mso-wrap-style:none" filled="f" stroked="t" strokecolor="#000000" strokeweight="0.5pt"/>
        <v:rect id="stamp_box_main_sheet_label" style="position:absolute;left:40mm;top:257mm;width:10mm;height:5mm;z-index:1;mso-position-horizontal-relative:page;mso-position-vertical-relative:page;mso-wrap-style:none" filled="f" stroked="t" strokecolor="#000000" strokeweight="0.5pt"/>
        <v:rect id="stamp_box_main_doc_label" style="position:absolute;left:50mm;top:257mm;width:10mm;height:5mm;z-index:1;mso-position-horizontal-relative:page;mso-position-vertical-relative:page;mso-wrap-style:none" filled="f" stroked="t" strokecolor="#000000" strokeweight="0.5pt"/>
        <v:rect id="stamp_box_main_signature_label" style="position:absolute;left:60mm;top:257mm;width:15mm;height:5mm;z-index:1;mso-position-horizontal-relative:page;mso-position-vertical-relative:page;mso-wrap-style:none" filled="f" stroked="t" strokecolor="#000000" strokeweight="0.5pt"/>
        <v:rect id="stamp_box_main_date_label" style="position:absolute;left:75mm;top:257mm;width:10mm;height:5mm;z-index:1;mso-position-horizontal-relative:page;mso-position-vertical-relative:page;mso-wrap-style:none" filled="f" stroked="t" strokecolor="#000000" strokeweight="0.5pt"/>
        <v:rect id="stamp_box_main_developer_label" style="position:absolute;left:20mm;top:267mm;width:20mm;height:5mm;z-index:1;mso-position-horizontal-relative:page;mso-position-vertical-relative:page;mso-wrap-style:none" filled="f" stroked="t" strokecolor="#000000" strokeweight="0.5pt"/>
        <v:rect id="stamp_box_main_developer_name" style="position:absolute;left:40mm;top:267mm;width:20mm;height:5mm;z-index:1;mso-position-horizontal-relative:page;mso-position-vertical-relative:page;mso-wrap-style:none" filled="f" stroked="t" strokecolor="#000000" strokeweight="0.5pt"/>
        <v:rect id="stamp_box_main_developer_signature" style="position:absolute;left:60mm;top:267mm;width:15mm;height:5mm;z-index:1;mso-position-horizontal-relative:page;mso-position-vertical-relative:page;mso-wrap-style:none" filled="f" stroked="t" strokecolor="#000000" strokeweight="0.5pt"/>
        <v:rect id="stamp_box_main_developer_date" style="position:absolute;left:75mm;top:267mm;width:10mm;height:5mm;z-index:1;mso-position-horizontal-relative:page;mso-position-vertical-relative:page;mso-wrap-style:none" filled="f" stroked="t" strokecolor="#000000" strokeweight="0.5pt"/>
        <v:rect id="stamp_box_main_checker_label" style="position:absolute;left:20mm;top:272mm;width:20mm;height:5mm;z-index:1;mso-position-horizontal-relative:page;mso-position-vertical-relative:page;mso-wrap-style:none" filled="f" stroked="t" strokecolor="#000000" strokeweight="0.5pt"/>
        <v:rect id="stamp_box_main_checker_name" style="position:absolute;left:40mm;top:272mm;width:20mm;height:5mm;z-index:1;mso-position-horizontal-relative:page;mso-position-vertical-relative:page;mso-wrap-style:none" filled="f" stroked="t" strokecolor="#000000" strokeweight="0.5pt"/>
        <v:rect id="stamp_box_main_checker_signature" style="position:absolute;left:60mm;top:272mm;width:15mm;height:5mm;z-index:1;mso-position-horizontal-relative:page;mso-position-vertical-relative:page;mso-wrap-style:none" filled="f" stroked="t" strokecolor="#000000" strokeweight="0.5pt"/>
        <v:rect id="stamp_box_main_checker_date" style="position:absolute;left:75mm;top:272mm;width:10mm;height:5mm;z-index:1;mso-position-horizontal-relative:page;mso-position-vertical-relative:page;mso-wrap-style:none" filled="f" stroked="t" strokecolor="#000000" strokeweight="0.5pt"/>
        <v:rect id="stamp_box_main_approval_1_role" style="position:absolute;left:20mm;top:277mm;width:20mm;height:5mm;z-index:1;mso-position-horizontal-relative:page;mso-position-vertical-relative:page;mso-wrap-style:none" filled="f" stroked="t" strokecolor="#000000" strokeweight="0.5pt"/>
        <v:rect id="stamp_box_main_approval_1_name" style="position:absolute;left:40mm;top:277mm;width:20mm;height:5mm;z-index:1;mso-position-horizontal-relative:page;mso-position-vertical-relative:page;mso-wrap-style:none" filled="f" stroked="t" strokecolor="#000000" strokeweight="0.5pt"/>
        <v:rect id="stamp_box_main_approval_1_signature" style="position:absolute;left:60mm;top:277mm;width:15mm;height:5mm;z-index:1;mso-position-horizontal-relative:page;mso-position-vertical-relative:page;mso-wrap-style:none" filled="f" stroked="t" strokecolor="#000000" strokeweight="0.5pt"/>
        <v:rect id="stamp_box_main_approval_1_date" style="position:absolute;left:75mm;top:277mm;width:10mm;height:5mm;z-index:1;mso-position-horizontal-relative:page;mso-position-vertical-relative:page;mso-wrap-style:none" filled="f" stroked="t" strokecolor="#000000" strokeweight="0.5pt"/>
        <v:rect id="stamp_box_main_approval_2_role" style="position:absolute;left:20mm;top:282mm;width:20mm;height:5mm;z-index:1;mso-position-horizontal-relative:page;mso-position-vertical-relative:page;mso-wrap-style:none" filled="f" stroked="t" strokecolor="#000000" strokeweight="0.5pt"/>
        <v:rect id="stamp_box_main_approval_2_name" style="position:absolute;left:40mm;top:282mm;width:20mm;height:5mm;z-index:1;mso-position-horizontal-relative:page;mso-position-vertical-relative:page;mso-wrap-style:none" filled="f" stroked="t" strokecolor="#000000" strokeweight="0.5pt"/>
        <v:rect id="stamp_box_main_approval_2_signature" style="position:absolute;left:60mm;top:282mm;width:15mm;height:5mm;z-index:1;mso-position-horizontal-relative:page;mso-position-vertical-relative:page;mso-wrap-style:none" filled="f" stroked="t" strokecolor="#000000" strokeweight="0.5pt"/>
        <v:rect id="stamp_box_main_approval_2_date" style="position:absolute;left:75mm;top:282mm;width:10mm;height:5mm;z-index:1;mso-position-horizontal-relative:page;mso-position-vertical-relative:page;mso-wrap-style:none" filled="f" stroked="t" strokecolor="#000000" strokeweight="0.5pt"/>
        <v:rect id="stamp_box_main_approval_3_role" style="position:absolute;left:20mm;top:287mm;width:20mm;height:5mm;z-index:1;mso-position-horizontal-relative:page;mso-position-vertical-relative:page;mso-wrap-style:none" filled="f" stroked="t" strokecolor="#000000" strokeweight="0.5pt"/>
        <v:rect id="stamp_box_main_approval_3_name" style="position:absolute;left:40mm;top:287mm;width:20mm;height:5mm;z-index:1;mso-position-horizontal-relative:page;mso-position-vertical-relative:page;mso-wrap-style:none" filled="f" stroked="t" strokecolor="#000000" strokeweight="0.5pt"/>
        <v:rect id="stamp_box_main_approval_3_signature" style="position:absolute;left:60mm;top:287mm;width:15mm;height:5mm;z-index:1;mso-position-horizontal-relative:page;mso-position-vertical-relative:page;mso-wrap-style:none" filled="f" stroked="t" strokecolor="#000000" strokeweight="0.5pt"/>
        <v:rect id="stamp_box_main_approval_3_date" style="position:absolute;left:75mm;top:287mm;width:10mm;height:5mm;z-index:1;mso-position-horizontal-relative:page;mso-position-vertical-relative:page;mso-wrap-style:none" filled="f" stroked="t" strokecolor="#000000" strokeweight="0.5pt"/>
        <v:rect id="stamp_box_main_document_code" style="position:absolute;left:85mm;top:237mm;width:120mm;height:10mm;z-index:1;mso-position-horizontal-relative:page;mso-position-vertical-relative:page;mso-wrap-style:none" filled="f" stroked="t" strokecolor="#000000" strokeweight="0.5pt"/>
        <v:rect id="stamp_box_main_project_name" style="position:absolute;left:85mm;top:247mm;width:120mm;height:15mm;z-index:1;mso-position-horizontal-relative:page;mso-position-vertical-relative:page;mso-wrap-style:none" filled="f" stroked="t" strokecolor="#000000" strokeweight="0.5pt"/>
        <v:rect id="stamp_box_main_document_title" style="position:absolute;left:85mm;top:262mm;width:70mm;height:15mm;z-index:1;mso-position-horizontal-relative:page;mso-position-vertical-relative:page;mso-wrap-style:none" filled="f" stroked="t" strokecolor="#000000" strokeweight="0.5pt"/>
        <v:rect id="stamp_box_main_title_extra" style="position:absolute;left:85mm;top:277mm;width:70mm;height:15mm;z-index:1;mso-position-horizontal-relative:page;mso-position-vertical-relative:page;mso-wrap-style:none" filled="f" stroked="t" strokecolor="#000000" strokeweight="0.5pt"/>
        <v:rect id="stamp_box_main_company_mark" style="position:absolute;left:155mm;top:277mm;width:50mm;height:15mm;z-index:1;mso-position-horizontal-relative:page;mso-position-vertical-relative:page;mso-wrap-style:none" filled="f" stroked="t" strokecolor="#000000" strokeweight="0.5pt"/>
        <v:rect id="stamp_box_main_stage_label" style="position:absolute;left:155mm;top:262mm;width:15mm;height:5mm;z-index:1;mso-position-horizontal-relative:page;mso-position-vertical-relative:page;mso-wrap-style:none" filled="f" stroked="t" strokecolor="#000000" strokeweight="0.5pt"/>
        <v:rect id="stamp_box_main_page_number_label" style="position:absolute;left:170mm;top:262mm;width:20mm;height:5mm;z-index:1;mso-position-horizontal-relative:page;mso-position-vertical-relative:page;mso-wrap-style:none" filled="f" stroked="t" strokecolor="#000000" strokeweight="0.5pt"/>
        <v:rect id="stamp_box_main_page_count_label" style="position:absolute;left:190mm;top:262mm;width:15mm;height:5mm;z-index:1;mso-position-horizontal-relative:page;mso-position-vertical-relative:page;mso-wrap-style:none" filled="f" stroked="t" strokecolor="#000000" strokeweight="0.5pt"/>
        <v:rect id="stamp_box_main_stage" style="position:absolute;left:155mm;top:267mm;width:15mm;height:10mm;z-index:1;mso-position-horizontal-relative:page;mso-position-vertical-relative:page;mso-wrap-style:none" filled="f" stroked="t" strokecolor="#000000" strokeweight="0.5pt"/>
        <v:rect id="stamp_box_main_page_number" style="position:absolute;left:170mm;top:267mm;width:20mm;height:10mm;z-index:1;mso-position-horizontal-relative:page;mso-position-vertical-relative:page;mso-wrap-style:none" filled="f" stroked="t" strokecolor="#000000" strokeweight="0.5pt"/>
        <v:rect id="stamp_box_main_page_count" style="position:absolute;left:190mm;top:267mm;width:15mm;height:10mm;z-index:1;mso-position-horizontal-relative:page;mso-position-vertical-relative:page;mso-wrap-style:none" filled="f" stroked="t" strokecolor="#000000" strokeweight="0.5pt"/>
        <v:shape id="stamp_text_main_revision_label" type="#_x0000_t202" style="position:absolute;left:20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Зм.</w:t>
                </w:r>
              </w:p>
            </w:txbxContent>
          </v:textbox>
        </v:shape>
        <v:shape id="stamp_text_main_count_label" type="#_x0000_t202" style="position:absolute;left:30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Кільк.</w:t>
                </w:r>
              </w:p>
            </w:txbxContent>
          </v:textbox>
        </v:shape>
        <v:shape id="stamp_text_main_sheet_label" type="#_x0000_t202" style="position:absolute;left:40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Арк.</w:t>
                </w:r>
              </w:p>
            </w:txbxContent>
          </v:textbox>
        </v:shape>
        <v:shape id="stamp_text_main_doc_label" type="#_x0000_t202" style="position:absolute;left:50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№Док.</w:t>
                </w:r>
              </w:p>
            </w:txbxContent>
          </v:textbox>
        </v:shape>
        <v:shape id="stamp_text_main_signature_label" type="#_x0000_t202" style="position:absolute;left:60mm;top:257mm;width:15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Підпис</w:t>
                </w:r>
              </w:p>
            </w:txbxContent>
          </v:textbox>
        </v:shape>
        <v:shape id="stamp_text_main_date_label" type="#_x0000_t202" style="position:absolute;left:75mm;top:25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Дата</w:t>
                </w:r>
              </w:p>
            </w:txbxContent>
          </v:textbox>
        </v:shape>
        <v:shape id="stamp_text_main_developer_label" type="#_x0000_t202" style="position:absolute;left:20mm;top:267mm;width:2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Розробив</w:t>
                </w:r>
              </w:p>
            </w:txbxContent>
          </v:textbox>
        </v:shape>
        <v:shape id="stamp_text_main_checker_label" type="#_x0000_t202" style="position:absolute;left:20mm;top:272mm;width:2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Перевірив</w:t>
                </w:r>
              </w:p>
            </w:txbxContent>
          </v:textbox>
        </v:shape>
        <v:shape id="stamp_text_main_project_name" type="#_x0000_t202" style="position:absolute;left:85mm;top:247mm;width:120mm;height:1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20"/>
                    <w:w w:val="100"/>
                  </w:rPr>
                  <w:t xml:space="preserve">Приклад розрахунку теплової інерції</w:t>
                </w:r>
              </w:p>
            </w:txbxContent>
          </v:textbox>
        </v:shape>
        <v:shape id="stamp_text_main_stage_label" type="#_x0000_t202" style="position:absolute;left:155mm;top:262mm;width:15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center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Стадія</w:t>
                </w:r>
              </w:p>
            </w:txbxContent>
          </v:textbox>
        </v:shape>
        <v:shape id="stamp_text_main_page_number_label" type="#_x0000_t202" style="position:absolute;left:170mm;top:262mm;width:2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center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Аркуш</w:t>
                </w:r>
              </w:p>
            </w:txbxContent>
          </v:textbox>
        </v:shape>
        <v:shape id="stamp_text_main_page_count_label" type="#_x0000_t202" style="position:absolute;left:190mm;top:262mm;width:15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center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Аркушів</w:t>
                </w:r>
              </w:p>
            </w:txbxContent>
          </v:textbox>
        </v:shape>
        <v:shape id="stamp_text_main_page_number" type="#_x0000_t202" style="position:absolute;left:170mm;top:267mm;width:20mm;height:10mm;z-index:2;mso-position-horizontal-relative:page;mso-position-vertical-relative:page;mso-wrap-style:square;v-text-anchor:middle" filled="f" stroked="f">
          <v:textbox inset="0pt,0pt,0pt,0pt">
            <w:txbxContent>
              <w:p>
                <w:pPr>
                  <w:jc w:val="center"/>
                </w:pPr>
                <w:fldSimple w:instr=" PAGE ">
                  <w:r>
                    <w:rPr>
                      <w:rFonts w:ascii="Arial" w:hAnsi="Arial"/>
                      <w:sz w:val="20"/>
                      <w:w w:val="100"/>
                    </w:rPr>
                    <w:t xml:space="preserve">1</w:t>
                  </w:r>
                </w:fldSimple>
              </w:p>
            </w:txbxContent>
          </v:textbox>
        </v:shape>
        <v:shape id="stamp_text_main_page_count" type="#_x0000_t202" style="position:absolute;left:190mm;top:267mm;width:15mm;height:10mm;z-index:2;mso-position-horizontal-relative:page;mso-position-vertical-relative:page;mso-wrap-style:square;v-text-anchor:middle" filled="f" stroked="f">
          <v:textbox inset="0pt,0pt,0pt,0pt">
            <w:txbxContent>
              <w:p>
                <w:pPr>
                  <w:jc w:val="center"/>
                </w:pPr>
                <w:fldSimple w:instr=" NUMPAGES ">
                  <w:r>
                    <w:rPr>
                      <w:rFonts w:ascii="Arial" w:hAnsi="Arial"/>
                      <w:sz w:val="20"/>
                      <w:w w:val="100"/>
                    </w:rPr>
                    <w:t xml:space="preserve">1</w:t>
                  </w:r>
                </w:fldSimple>
              </w:p>
            </w:txbxContent>
          </v:textbox>
        </v:shape>
      </w:pict>
    </w:r>
  </w:p>
</w:ftr>
</file>

<file path=word/footer2.xml><?xml version="1.0" encoding="utf-8"?>
<w:ftr xmlns:w="http://schemas.openxmlformats.org/wordprocessingml/2006/main" xmlns:r="http://schemas.openxmlformats.org/officeDocument/2006/relationships" xmlns:v="urn:schemas-microsoft-com:vml" xmlns:o="urn:schemas-microsoft-com:office:office">
  <w:p>
    <w:r>
      <w:pict>
        <v:shapetype id="_x0000_t202" coordsize="21600,21600" o:spt="202" path="m,l,21600r21600,l21600,xe">
          <v:stroke joinstyle="miter"/>
          <v:path gradientshapeok="t" o:connecttype="rect"/>
        </v:shapetype>
        <v:rect id="stamp_page_frame_small" style="position:absolute;left:20mm;top:5mm;width:185mm;height:272mm;z-index:0;mso-position-horizontal-relative:page;mso-position-vertical-relative:page;mso-wrap-style:none" filled="f" stroked="t" strokecolor="#000000" strokeweight="0.5pt"/>
        <v:rect id="stamp_body_guard_small" style="position:absolute;left:20mm;top:277mm;width:185mm;height:15mm;z-index:0;mso-position-horizontal-relative:page;mso-position-vertical-relative:page;mso-wrap-style:square" filled="f" stroked="f"/>
        <v:rect id="stamp_box_mini_stamp_outer" style="position:absolute;left:20mm;top:277mm;width:185mm;height:15mm;z-index:1;mso-position-horizontal-relative:page;mso-position-vertical-relative:page;mso-wrap-style:none" filled="f" stroked="t" strokecolor="#000000" strokeweight="0.5pt"/>
        <v:rect id="stamp_box_mini_revision_outer" style="position:absolute;left:20mm;top:277mm;width:65mm;height:15mm;z-index:1;mso-position-horizontal-relative:page;mso-position-vertical-relative:page;mso-wrap-style:none" filled="f" stroked="t" strokecolor="#000000" strokeweight="0.5pt"/>
        <v:rect id="stamp_box_mini_revision_row_1_box" style="position:absolute;left:20mm;top:277mm;width:65mm;height:5mm;z-index:1;mso-position-horizontal-relative:page;mso-position-vertical-relative:page;mso-wrap-style:none" filled="f" stroked="t" strokecolor="#000000" strokeweight="0.5pt"/>
        <v:rect id="stamp_box_mini_revision_row_3_box" style="position:absolute;left:20mm;top:287mm;width:65mm;height:5mm;z-index:1;mso-position-horizontal-relative:page;mso-position-vertical-relative:page;mso-wrap-style:none" filled="f" stroked="t" strokecolor="#000000" strokeweight="0.5pt"/>
        <v:rect id="stamp_box_mini_revision_count_column_box" style="position:absolute;left:30mm;top:277mm;width:10mm;height:15mm;z-index:1;mso-position-horizontal-relative:page;mso-position-vertical-relative:page;mso-wrap-style:none" filled="f" stroked="t" strokecolor="#000000" strokeweight="0.5pt"/>
        <v:rect id="stamp_box_mini_revision_doc_column_box" style="position:absolute;left:50mm;top:277mm;width:10mm;height:15mm;z-index:1;mso-position-horizontal-relative:page;mso-position-vertical-relative:page;mso-wrap-style:none" filled="f" stroked="t" strokecolor="#000000" strokeweight="0.5pt"/>
        <v:rect id="stamp_box_mini_revision_date_column_box" style="position:absolute;left:75mm;top:277mm;width:10mm;height:15mm;z-index:1;mso-position-horizontal-relative:page;mso-position-vertical-relative:page;mso-wrap-style:none" filled="f" stroked="t" strokecolor="#000000" strokeweight="0.5pt"/>
        <v:rect id="stamp_box_mini_document_code" style="position:absolute;left:85mm;top:277mm;width:110mm;height:15mm;z-index:1;mso-position-horizontal-relative:page;mso-position-vertical-relative:page;mso-wrap-style:none" filled="f" stroked="t" strokecolor="#000000" strokeweight="0.5pt"/>
        <v:rect id="stamp_box_mini_page_number_label" style="position:absolute;left:195mm;top:277mm;width:10mm;height:5mm;z-index:1;mso-position-horizontal-relative:page;mso-position-vertical-relative:page;mso-wrap-style:none" filled="f" stroked="t" strokecolor="#000000" strokeweight="0.5pt"/>
        <v:rect id="stamp_box_mini_page_number" style="position:absolute;left:195mm;top:282mm;width:10mm;height:10mm;z-index:1;mso-position-horizontal-relative:page;mso-position-vertical-relative:page;mso-wrap-style:none" filled="f" stroked="t" strokecolor="#000000" strokeweight="0.5pt"/>
        <v:rect id="stamp_box_mini_revision_change" style="position:absolute;left:20mm;top:277mm;width:10mm;height:5mm;z-index:1;mso-position-horizontal-relative:page;mso-position-vertical-relative:page;mso-wrap-style:none" filled="f" stroked="t" strokecolor="#000000" strokeweight="0.5pt"/>
        <v:rect id="stamp_box_mini_revision_count" style="position:absolute;left:30mm;top:277mm;width:10mm;height:5mm;z-index:1;mso-position-horizontal-relative:page;mso-position-vertical-relative:page;mso-wrap-style:none" filled="f" stroked="t" strokecolor="#000000" strokeweight="0.5pt"/>
        <v:rect id="stamp_box_mini_revision_sheet" style="position:absolute;left:40mm;top:277mm;width:10mm;height:5mm;z-index:1;mso-position-horizontal-relative:page;mso-position-vertical-relative:page;mso-wrap-style:none" filled="f" stroked="t" strokecolor="#000000" strokeweight="0.5pt"/>
        <v:rect id="stamp_box_mini_revision_doc" style="position:absolute;left:50mm;top:277mm;width:10mm;height:5mm;z-index:1;mso-position-horizontal-relative:page;mso-position-vertical-relative:page;mso-wrap-style:none" filled="f" stroked="t" strokecolor="#000000" strokeweight="0.5pt"/>
        <v:rect id="stamp_box_mini_revision_signature" style="position:absolute;left:60mm;top:277mm;width:15mm;height:5mm;z-index:1;mso-position-horizontal-relative:page;mso-position-vertical-relative:page;mso-wrap-style:none" filled="f" stroked="t" strokecolor="#000000" strokeweight="0.5pt"/>
        <v:rect id="stamp_box_mini_revision_date" style="position:absolute;left:75mm;top:277mm;width:10mm;height:5mm;z-index:1;mso-position-horizontal-relative:page;mso-position-vertical-relative:page;mso-wrap-style:none" filled="f" stroked="t" strokecolor="#000000" strokeweight="0.5pt"/>
        <v:rect id="stamp_box_mini_revision_label" style="position:absolute;left:20mm;top:287mm;width:10mm;height:5mm;z-index:1;mso-position-horizontal-relative:page;mso-position-vertical-relative:page;mso-wrap-style:none" filled="f" stroked="t" strokecolor="#000000" strokeweight="0.5pt"/>
        <v:rect id="stamp_box_mini_count_label" style="position:absolute;left:30mm;top:287mm;width:10mm;height:5mm;z-index:1;mso-position-horizontal-relative:page;mso-position-vertical-relative:page;mso-wrap-style:none" filled="f" stroked="t" strokecolor="#000000" strokeweight="0.5pt"/>
        <v:rect id="stamp_box_mini_sheet_label" style="position:absolute;left:40mm;top:287mm;width:10mm;height:5mm;z-index:1;mso-position-horizontal-relative:page;mso-position-vertical-relative:page;mso-wrap-style:none" filled="f" stroked="t" strokecolor="#000000" strokeweight="0.5pt"/>
        <v:rect id="stamp_box_mini_doc_label" style="position:absolute;left:50mm;top:287mm;width:10mm;height:5mm;z-index:1;mso-position-horizontal-relative:page;mso-position-vertical-relative:page;mso-wrap-style:none" filled="f" stroked="t" strokecolor="#000000" strokeweight="0.5pt"/>
        <v:rect id="stamp_box_mini_signature_label" style="position:absolute;left:60mm;top:287mm;width:15mm;height:5mm;z-index:1;mso-position-horizontal-relative:page;mso-position-vertical-relative:page;mso-wrap-style:none" filled="f" stroked="t" strokecolor="#000000" strokeweight="0.5pt"/>
        <v:rect id="stamp_box_mini_date_label" style="position:absolute;left:75mm;top:287mm;width:10mm;height:5mm;z-index:1;mso-position-horizontal-relative:page;mso-position-vertical-relative:page;mso-wrap-style:none" filled="f" stroked="t" strokecolor="#000000" strokeweight="0.5pt"/>
        <v:shape id="stamp_text_mini_page_number_label" type="#_x0000_t202" style="position:absolute;left:195mm;top:27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center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Арк.</w:t>
                </w:r>
              </w:p>
            </w:txbxContent>
          </v:textbox>
        </v:shape>
        <v:shape id="stamp_text_mini_page_number" type="#_x0000_t202" style="position:absolute;left:195mm;top:282mm;width:10mm;height:10mm;z-index:2;mso-position-horizontal-relative:page;mso-position-vertical-relative:page;mso-wrap-style:square;v-text-anchor:middle" filled="f" stroked="f">
          <v:textbox inset="0pt,0pt,0pt,0pt">
            <w:txbxContent>
              <w:p>
                <w:pPr>
                  <w:jc w:val="center"/>
                </w:pPr>
                <w:fldSimple w:instr=" PAGE ">
                  <w:r>
                    <w:rPr>
                      <w:rFonts w:ascii="Arial" w:hAnsi="Arial"/>
                      <w:sz w:val="20"/>
                      <w:w w:val="100"/>
                    </w:rPr>
                    <w:t xml:space="preserve">1</w:t>
                  </w:r>
                </w:fldSimple>
              </w:p>
            </w:txbxContent>
          </v:textbox>
        </v:shape>
        <v:shape id="stamp_text_mini_revision_label" type="#_x0000_t202" style="position:absolute;left:20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Зм.</w:t>
                </w:r>
              </w:p>
            </w:txbxContent>
          </v:textbox>
        </v:shape>
        <v:shape id="stamp_text_mini_count_label" type="#_x0000_t202" style="position:absolute;left:30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Кільк.</w:t>
                </w:r>
              </w:p>
            </w:txbxContent>
          </v:textbox>
        </v:shape>
        <v:shape id="stamp_text_mini_sheet_label" type="#_x0000_t202" style="position:absolute;left:40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Арк.</w:t>
                </w:r>
              </w:p>
            </w:txbxContent>
          </v:textbox>
        </v:shape>
        <v:shape id="stamp_text_mini_doc_label" type="#_x0000_t202" style="position:absolute;left:50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№Док.</w:t>
                </w:r>
              </w:p>
            </w:txbxContent>
          </v:textbox>
        </v:shape>
        <v:shape id="stamp_text_mini_signature_label" type="#_x0000_t202" style="position:absolute;left:60mm;top:287mm;width:15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Підпис</w:t>
                </w:r>
              </w:p>
            </w:txbxContent>
          </v:textbox>
        </v:shape>
        <v:shape id="stamp_text_mini_date_label" type="#_x0000_t202" style="position:absolute;left:75mm;top:287mm;width:10mm;height:5mm;z-index:2;mso-position-horizontal-relative:page;mso-position-vertical-relative:page;mso-wrap-style:square;v-text-anchor:middle" filled="f" stroked="f">
          <v:textbox inset="1pt,0pt,1pt,0pt">
            <w:txbxContent>
              <w:p>
                <w:pPr>
                  <w:jc w:val="left"/>
                </w:pPr>
                <w:r>
                  <w:rPr>
                    <w:rFonts w:ascii="Arial" w:hAnsi="Arial"/>
                    <w:sz w:val="16"/>
                    <w:w w:val="100"/>
                  </w:rPr>
                  <w:t xml:space="preserve">Дата</w:t>
                </w:r>
              </w:p>
            </w:txbxContent>
          </v:textbox>
        </v:shape>
      </w:pict>
    </w:r>
  </w:p>
</w:ftr>
</file>

<file path=word/numbering.xml><?xml version="1.0" encoding="utf-8"?>
<w:numbering xmlns:w="http://schemas.openxmlformats.org/wordprocessingml/2006/main">
  <w:abstractNum w:abstractNumId="1">
    <w:nsid w:val="EEC00001"/>
    <w:multiLevelType w:val="multilevel"/>
    <w:lvl w:ilvl="0">
      <w:start w:val="1"/>
      <w:numFmt w:val="decimal"/>
      <w:lvlText w:val="%1"/>
      <w:lvlJc w:val="left"/>
      <w:suff w:val="space"/>
      <w:rPr>
        <w:b/>
      </w:rPr>
    </w:lvl>
    <w:lvl w:ilvl="1">
      <w:start w:val="1"/>
      <w:numFmt w:val="decimal"/>
      <w:lvlText w:val="%1.%2"/>
      <w:lvlJc w:val="left"/>
      <w:suff w:val="space"/>
      <w:rPr>
        <w:b/>
      </w:rPr>
    </w:lvl>
    <w:lvl w:ilvl="2">
      <w:start w:val="1"/>
      <w:numFmt w:val="decimal"/>
      <w:lvlText w:val="%1.%2.%3"/>
      <w:lvlJc w:val="left"/>
      <w:suff w:val="space"/>
      <w:rPr>
        <w:b/>
      </w:rPr>
    </w:lvl>
    <w:lvl w:ilvl="3">
      <w:start w:val="1"/>
      <w:numFmt w:val="decimal"/>
      <w:lvlText w:val="%1.%2.%3.%4"/>
      <w:lvlJc w:val="left"/>
      <w:suff w:val="space"/>
      <w:rPr>
        <w:b/>
      </w:rPr>
    </w:lvl>
    <w:lvl w:ilvl="4">
      <w:start w:val="1"/>
      <w:numFmt w:val="decimal"/>
      <w:lvlText w:val="%1.%2.%3.%4.%5"/>
      <w:lvlJc w:val="left"/>
      <w:suff w:val="space"/>
      <w:rPr>
        <w:b/>
      </w:rPr>
    </w:lvl>
    <w:lvl w:ilvl="5">
      <w:start w:val="1"/>
      <w:numFmt w:val="decimal"/>
      <w:lvlText w:val="%1.%2.%3.%4.%5.%6"/>
      <w:lvlJc w:val="left"/>
      <w:suff w:val="space"/>
      <w:rPr>
        <w:b/>
      </w:rPr>
    </w:lvl>
    <w:lvl w:ilvl="6">
      <w:start w:val="1"/>
      <w:numFmt w:val="decimal"/>
      <w:lvlText w:val="%1.%2.%3.%4.%5.%6.%7"/>
      <w:lvlJc w:val="left"/>
      <w:suff w:val="space"/>
      <w:rPr>
        <w:b/>
      </w:rPr>
    </w:lvl>
    <w:lvl w:ilvl="7">
      <w:start w:val="1"/>
      <w:numFmt w:val="decimal"/>
      <w:lvlText w:val="%1.%2.%3.%4.%5.%6.%7.%8"/>
      <w:lvlJc w:val="left"/>
      <w:suff w:val="space"/>
      <w:rPr>
        <w:b/>
      </w:rPr>
    </w:lvl>
    <w:lvl w:ilvl="8">
      <w:start w:val="1"/>
      <w:numFmt w:val="decimal"/>
      <w:lvlText w:val="%1.%2.%3.%4.%5.%6.%7.%8.%9"/>
      <w:lvlJc w:val="left"/>
      <w:suff w:val="space"/>
      <w:rPr>
        <w:b/>
      </w:rPr>
    </w:lvl>
  </w:abstractNum>
  <w:abstractNum w:abstractNumId="99">
    <w:nsid w:val="EEC00099"/>
    <w:multiLevelType w:val="singleLevel"/>
    <w:lvl w:ilvl="0">
      <w:start w:val="1"/>
      <w:numFmt w:val="bullet"/>
      <w:lvlText w:val="•"/>
      <w:lvlJc w:val="left"/>
      <w:suff w:val="space"/>
      <w:pPr>
        <w:ind w:left="360" w:hanging="180"/>
      </w:pPr>
    </w:lvl>
  </w:abstractNum>
  <w:num w:numId="1">
    <w:abstractNumId w:val="1"/>
  </w:num>
  <w:num w:numId="99">
    <w:abstractNumId w:val="99"/>
  </w:num>
</w:numbering>
</file>

<file path=word/settings.xml><?xml version="1.0" encoding="utf-8"?>
<w:settings xmlns:w="http://schemas.openxmlformats.org/wordprocessingml/2006/main" xmlns:m="http://schemas.openxmlformats.org/officeDocument/2006/math">
  <w:compat/>
  <w:defaultTabStop w:val="708"/>
  <w:updateFields w:val="true"/>
  <m:mathPr>
    <m:mathFont m:val="Cambria Math"/>
    <m:dispDef/>
  </m:mathPr>
</w:settings>
</file>

<file path=word/styles.xml><?xml version="1.0" encoding="utf-8"?>
<w:styles xmlns:w="http://schemas.openxmlformats.org/wordprocessingml/2006/main">
  <w:style w:type="paragraph" w:styleId="CadEENormalText">
    <w:name w:val="CadEENormal Text"/>
    <w:rPr>
      <w:rFonts w:ascii="Arial" w:hAnsi="Arial"/>
      <w:sz w:val="20"/>
    </w:rPr>
    <w:pPr>
      <w:spacing w:before="0" w:after="0" w:line="240" w:lineRule="auto"/>
      <w:ind w:left="120" w:right="120"/>
      <w:jc w:val="both"/>
    </w:pPr>
  </w:style>
  <w:style w:type="paragraph" w:styleId="CadEEDocumentTitle">
    <w:name w:val="CadEE Document Title"/>
    <w:rPr>
      <w:rFonts w:ascii="Arial" w:hAnsi="Arial"/>
      <w:sz w:val="28"/>
      <w:b/>
    </w:rPr>
    <w:pPr>
      <w:spacing w:before="0" w:after="0" w:line="240" w:lineRule="auto"/>
      <w:outlineLvl w:val="0"/>
    </w:pPr>
  </w:style>
  <w:style w:type="paragraph" w:styleId="CadEETableOfContentsTitle">
    <w:name w:val="CadEE Table Of Contents Title"/>
    <w:rPr>
      <w:rFonts w:ascii="Arial" w:hAnsi="Arial"/>
      <w:sz w:val="28"/>
      <w:b/>
    </w:rPr>
    <w:pPr>
      <w:spacing w:before="0" w:after="0" w:line="240" w:lineRule="auto"/>
      <w:jc w:val="center"/>
    </w:pPr>
  </w:style>
  <w:style w:type="paragraph" w:styleId="TOC1">
    <w:name w:val="toc 1"/>
    <w:rPr>
      <w:rFonts w:ascii="Arial" w:hAnsi="Arial"/>
      <w:sz w:val="20"/>
      <w:b/>
    </w:rPr>
    <w:pPr>
      <w:spacing w:before="0" w:after="0" w:line="240" w:lineRule="auto"/>
    </w:pPr>
  </w:style>
  <w:style w:type="paragraph" w:styleId="TOC2">
    <w:name w:val="toc 2"/>
    <w:rPr>
      <w:rFonts w:ascii="Arial" w:hAnsi="Arial"/>
      <w:sz w:val="20"/>
      <w:b/>
    </w:rPr>
    <w:pPr>
      <w:spacing w:before="0" w:after="0" w:line="240" w:lineRule="auto"/>
    </w:pPr>
  </w:style>
  <w:style w:type="paragraph" w:styleId="TOC3">
    <w:name w:val="toc 3"/>
    <w:rPr>
      <w:rFonts w:ascii="Arial" w:hAnsi="Arial"/>
      <w:sz w:val="20"/>
      <w:b/>
    </w:rPr>
    <w:pPr>
      <w:spacing w:before="0" w:after="0" w:line="240" w:lineRule="auto"/>
    </w:pPr>
  </w:style>
  <w:style w:type="paragraph" w:styleId="TOC4">
    <w:name w:val="toc 4"/>
    <w:rPr>
      <w:rFonts w:ascii="Arial" w:hAnsi="Arial"/>
      <w:sz w:val="20"/>
      <w:b/>
    </w:rPr>
    <w:pPr>
      <w:spacing w:before="0" w:after="0" w:line="240" w:lineRule="auto"/>
    </w:pPr>
  </w:style>
  <w:style w:type="paragraph" w:styleId="CadEEHeadingLevel1">
    <w:name w:val="CadEEHeading Level 1"/>
    <w:rPr>
      <w:rFonts w:ascii="Arial" w:hAnsi="Arial"/>
      <w:sz w:val="24"/>
      <w:b/>
    </w:rPr>
    <w:pPr>
      <w:keepNext/>
      <w:spacing w:before="180" w:after="100" w:line="240" w:lineRule="auto"/>
      <w:outlineLvl w:val="0"/>
    </w:pPr>
  </w:style>
  <w:style w:type="paragraph" w:styleId="CadEEHeadingLevel2">
    <w:name w:val="CadEEHeading Level 2"/>
    <w:rPr>
      <w:rFonts w:ascii="Arial" w:hAnsi="Arial"/>
      <w:sz w:val="22"/>
      <w:b/>
    </w:rPr>
    <w:pPr>
      <w:keepNext/>
      <w:spacing w:before="140" w:after="60" w:line="240" w:lineRule="auto"/>
      <w:outlineLvl w:val="1"/>
    </w:pPr>
  </w:style>
  <w:style w:type="paragraph" w:styleId="CadEEHeadingLevel3">
    <w:name w:val="CadEEHeading Level 3"/>
    <w:rPr>
      <w:rFonts w:ascii="Arial" w:hAnsi="Arial"/>
      <w:sz w:val="20"/>
      <w:b/>
    </w:rPr>
    <w:pPr>
      <w:keepNext/>
      <w:spacing w:before="100" w:after="40" w:line="240" w:lineRule="auto"/>
      <w:outlineLvl w:val="2"/>
    </w:pPr>
  </w:style>
  <w:style w:type="paragraph" w:styleId="CadEEHeadingLevel4">
    <w:name w:val="CadEEHeading Level 4"/>
    <w:rPr>
      <w:rFonts w:ascii="Arial" w:hAnsi="Arial"/>
      <w:sz w:val="20"/>
      <w:b/>
    </w:rPr>
    <w:pPr>
      <w:keepNext/>
      <w:spacing w:before="100" w:after="40" w:line="240" w:lineRule="auto"/>
      <w:outlineLvl w:val="3"/>
    </w:pPr>
  </w:style>
  <w:style w:type="paragraph" w:styleId="CadEEEquationStyle">
    <w:name w:val="CadEEEquation Style"/>
    <w:rPr>
      <w:rFonts w:ascii="Cambria Math" w:hAnsi="Cambria Math"/>
      <w:sz w:val="20"/>
    </w:rPr>
    <w:pPr>
      <w:spacing w:before="0" w:after="0" w:line="240" w:lineRule="auto"/>
      <w:jc w:val="center"/>
    </w:pPr>
  </w:style>
  <w:style w:type="paragraph" w:styleId="CadEETableCaption">
    <w:name w:val="CadEE Table Caption"/>
    <w:rPr>
      <w:rFonts w:ascii="Arial" w:hAnsi="Arial"/>
      <w:sz w:val="20"/>
      <w:b/>
    </w:rPr>
    <w:pPr>
      <w:keepNext/>
      <w:spacing w:before="80" w:after="40" w:line="240" w:lineRule="auto"/>
    </w:pPr>
  </w:style>
  <w:style w:type="paragraph" w:styleId="CadEEFigureCaption">
    <w:name w:val="CadEE Figure Caption"/>
    <w:rPr>
      <w:rFonts w:ascii="Arial" w:hAnsi="Arial"/>
      <w:sz w:val="16"/>
    </w:rPr>
    <w:pPr>
      <w:spacing w:before="0" w:after="0" w:line="240" w:lineRule="auto"/>
      <w:jc w:val="center"/>
    </w:pPr>
  </w:style>
  <w:style w:type="paragraph" w:styleId="CadEETableStyle">
    <w:name w:val="CadEETable Style"/>
    <w:rPr>
      <w:rFonts w:ascii="Arial" w:hAnsi="Arial"/>
      <w:sz w:val="16"/>
    </w:rPr>
    <w:pPr>
      <w:spacing w:before="0" w:after="0" w:line="240" w:lineRule="auto"/>
    </w:pPr>
  </w:style>
  <w:style w:type="paragraph" w:styleId="CadEETableHeadStyle">
    <w:name w:val="CadEETableHead Style"/>
    <w:rPr>
      <w:rFonts w:ascii="Arial" w:hAnsi="Arial"/>
      <w:sz w:val="16"/>
      <w:b/>
    </w:rPr>
    <w:pPr>
      <w:spacing w:before="0" w:after="0" w:line="240" w:lineRule="auto"/>
      <w:jc w:val="center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  Target="styles.xml"/><Relationship Id="rId2" Type="http://schemas.openxmlformats.org/officeDocument/2006/relationships/settings" Target="settings.xml"/><Relationship Id="rId3" Type="http://schemas.openxmlformats.org/officeDocument/2006/relationships/numbering" Target="numbering.xml"/><Relationship Id="rId4" Type="http://schemas.openxmlformats.org/officeDocument/2006/relationships/image" Target="media/image1.png"/><Relationship Id="rId5" Type="http://schemas.openxmlformats.org/officeDocument/2006/relationships/footer" Target="footer1.xml"/><Relationship Id="rId6" Type="http://schemas.openxmlformats.org/officeDocument/2006/relationships/footer" Target="footer2.xml"/></Relationships>
</file>